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78A" w:rsidRPr="0077178A" w:rsidRDefault="0077178A" w:rsidP="0077178A">
      <w:pPr>
        <w:shd w:val="clear" w:color="auto" w:fill="BC0416"/>
        <w:spacing w:after="0" w:line="240" w:lineRule="auto"/>
        <w:jc w:val="center"/>
        <w:outlineLvl w:val="0"/>
        <w:rPr>
          <w:rFonts w:ascii="Arial" w:eastAsia="Times New Roman" w:hAnsi="Arial" w:cs="Arial"/>
          <w:color w:val="FFFFFF"/>
          <w:kern w:val="36"/>
          <w:sz w:val="36"/>
          <w:szCs w:val="36"/>
        </w:rPr>
      </w:pPr>
      <w:r w:rsidRPr="0077178A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Vibrator de </w:t>
      </w:r>
      <w:proofErr w:type="spellStart"/>
      <w:r w:rsidRPr="0077178A">
        <w:rPr>
          <w:rFonts w:ascii="Arial" w:eastAsia="Times New Roman" w:hAnsi="Arial" w:cs="Arial"/>
          <w:color w:val="FFFFFF"/>
          <w:kern w:val="36"/>
          <w:sz w:val="36"/>
          <w:szCs w:val="36"/>
        </w:rPr>
        <w:t>beton</w:t>
      </w:r>
      <w:proofErr w:type="spellEnd"/>
      <w:r w:rsidRPr="0077178A">
        <w:rPr>
          <w:rFonts w:ascii="Arial" w:eastAsia="Times New Roman" w:hAnsi="Arial" w:cs="Arial"/>
          <w:color w:val="FFFFFF"/>
          <w:kern w:val="36"/>
          <w:sz w:val="36"/>
          <w:szCs w:val="36"/>
        </w:rPr>
        <w:t xml:space="preserve"> WACKER NEUSON IRSE-FU 45, </w:t>
      </w:r>
      <w:proofErr w:type="spellStart"/>
      <w:r w:rsidRPr="0077178A">
        <w:rPr>
          <w:rFonts w:ascii="Arial" w:eastAsia="Times New Roman" w:hAnsi="Arial" w:cs="Arial"/>
          <w:color w:val="FFFFFF"/>
          <w:kern w:val="36"/>
          <w:sz w:val="36"/>
          <w:szCs w:val="36"/>
        </w:rPr>
        <w:t>convertizor</w:t>
      </w:r>
      <w:proofErr w:type="spellEnd"/>
      <w:r w:rsidRPr="0077178A">
        <w:rPr>
          <w:rFonts w:ascii="Arial" w:eastAsia="Times New Roman" w:hAnsi="Arial" w:cs="Arial"/>
          <w:color w:val="FFFFFF"/>
          <w:kern w:val="36"/>
          <w:sz w:val="36"/>
          <w:szCs w:val="36"/>
        </w:rPr>
        <w:t>, 700 W</w:t>
      </w:r>
    </w:p>
    <w:p w:rsidR="008A6522" w:rsidRDefault="008A6522"/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5"/>
        <w:gridCol w:w="4705"/>
      </w:tblGrid>
      <w:tr w:rsidR="0077178A" w:rsidRPr="0077178A" w:rsidTr="0077178A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7178A" w:rsidRPr="0077178A" w:rsidRDefault="0077178A" w:rsidP="0077178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Cod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Unic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7178A" w:rsidRPr="0077178A" w:rsidRDefault="0077178A" w:rsidP="0077178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IRSE-FU 45</w:t>
            </w:r>
          </w:p>
        </w:tc>
      </w:tr>
      <w:tr w:rsidR="0077178A" w:rsidRPr="0077178A" w:rsidTr="0077178A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7178A" w:rsidRPr="0077178A" w:rsidRDefault="0077178A" w:rsidP="0077178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Producator</w:t>
            </w:r>
            <w:proofErr w:type="spellEnd"/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7178A" w:rsidRPr="0077178A" w:rsidRDefault="0077178A" w:rsidP="0077178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WACKER NEUSON</w:t>
            </w:r>
          </w:p>
        </w:tc>
      </w:tr>
      <w:tr w:rsidR="0077178A" w:rsidRPr="0077178A" w:rsidTr="0077178A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7178A" w:rsidRPr="0077178A" w:rsidRDefault="0077178A" w:rsidP="0077178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Putere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7178A" w:rsidRPr="0077178A" w:rsidRDefault="0077178A" w:rsidP="0077178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700 W</w:t>
            </w:r>
          </w:p>
        </w:tc>
      </w:tr>
      <w:tr w:rsidR="0077178A" w:rsidRPr="0077178A" w:rsidTr="0077178A"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7178A" w:rsidRPr="0077178A" w:rsidRDefault="0077178A" w:rsidP="0077178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Greutate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Kg</w:t>
            </w:r>
          </w:p>
        </w:tc>
        <w:tc>
          <w:tcPr>
            <w:tcW w:w="6315" w:type="dxa"/>
            <w:shd w:val="clear" w:color="auto" w:fill="EDF4FA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7178A" w:rsidRPr="0077178A" w:rsidRDefault="0077178A" w:rsidP="0077178A">
            <w:pPr>
              <w:spacing w:after="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13.00</w:t>
            </w:r>
          </w:p>
        </w:tc>
      </w:tr>
      <w:tr w:rsidR="0077178A" w:rsidRPr="0077178A" w:rsidTr="0077178A"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7178A" w:rsidRPr="0077178A" w:rsidRDefault="0077178A" w:rsidP="0077178A">
            <w:pPr>
              <w:spacing w:after="0" w:line="52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Kit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Livrare</w:t>
            </w:r>
            <w:proofErr w:type="spellEnd"/>
          </w:p>
        </w:tc>
        <w:tc>
          <w:tcPr>
            <w:tcW w:w="6315" w:type="dxa"/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77178A" w:rsidRPr="0077178A" w:rsidRDefault="0077178A" w:rsidP="0077178A">
            <w:pPr>
              <w:spacing w:after="150" w:line="240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-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furtun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protectie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caracsa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intrerupator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cu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convertizor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frecventa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integrat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cablu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conectare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priza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 xml:space="preserve">-Bodyguard(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intrerupator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protectie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a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operatorului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)</w:t>
            </w:r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br/>
              <w:t>-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instructiuni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utilizare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si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manualul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piese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de </w:t>
            </w:r>
            <w:proofErr w:type="spellStart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schimb</w:t>
            </w:r>
            <w:proofErr w:type="spellEnd"/>
            <w:r w:rsidRPr="0077178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</w:tr>
    </w:tbl>
    <w:p w:rsidR="0077178A" w:rsidRDefault="0077178A"/>
    <w:p w:rsidR="0077178A" w:rsidRPr="0077178A" w:rsidRDefault="0077178A" w:rsidP="00953B33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interne de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inalta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frecventa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convertizor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inclus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77178A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Compactarea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betonului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cu Bodyguard (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intrerupator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>).</w:t>
      </w:r>
      <w:r w:rsidRPr="0077178A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Aceste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interne pun un accent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deosebit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pe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siguranta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produsctivitate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Sistemul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special de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Wacker, Bodyguard (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intrerupator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garanteaza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siguranta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protectia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din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clipa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conectarii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utilajului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>.</w:t>
      </w:r>
      <w:r w:rsidRPr="0077178A">
        <w:rPr>
          <w:rFonts w:ascii="Arial" w:eastAsia="Times New Roman" w:hAnsi="Arial" w:cs="Arial"/>
          <w:color w:val="333333"/>
          <w:sz w:val="21"/>
          <w:szCs w:val="21"/>
        </w:rPr>
        <w:br/>
      </w:r>
      <w:r w:rsidRPr="0077178A">
        <w:rPr>
          <w:rFonts w:ascii="Arial" w:eastAsia="Times New Roman" w:hAnsi="Arial" w:cs="Arial"/>
          <w:color w:val="333333"/>
          <w:sz w:val="21"/>
          <w:szCs w:val="21"/>
        </w:rPr>
        <w:br/>
        <w:t xml:space="preserve">Este prima data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cand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domeniul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acopera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toata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lungimea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utilajului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, de la Bodyguard (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intrerupator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protectie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a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operatorului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)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aflat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conector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pina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capul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vibrare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. In plus IRSEFU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ofera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putere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compactare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productivitate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optima,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deoarece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are o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turatie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stabila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toate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tipurile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compactabil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77178A" w:rsidRPr="0077178A" w:rsidRDefault="0077178A" w:rsidP="007717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7178A">
        <w:rPr>
          <w:rFonts w:ascii="Arial" w:eastAsia="Times New Roman" w:hAnsi="Arial" w:cs="Arial"/>
          <w:color w:val="333333"/>
          <w:sz w:val="21"/>
          <w:szCs w:val="21"/>
        </w:rPr>
        <w:br/>
      </w:r>
    </w:p>
    <w:p w:rsidR="0077178A" w:rsidRPr="0077178A" w:rsidRDefault="0077178A" w:rsidP="0077178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</w:rPr>
      </w:pPr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IRSE-FU 45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sunt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vibratoare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beton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, interne, de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frecventa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inalta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cu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convertizor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de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frecventa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inclus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.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Performanta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100%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chiar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si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solicitare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mare.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Ideale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pentru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vibrarea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 xml:space="preserve"> la </w:t>
      </w:r>
      <w:proofErr w:type="spellStart"/>
      <w:r w:rsidRPr="0077178A">
        <w:rPr>
          <w:rFonts w:ascii="Arial" w:eastAsia="Times New Roman" w:hAnsi="Arial" w:cs="Arial"/>
          <w:color w:val="333333"/>
          <w:sz w:val="21"/>
          <w:szCs w:val="21"/>
        </w:rPr>
        <w:t>suprafata</w:t>
      </w:r>
      <w:proofErr w:type="spellEnd"/>
      <w:r w:rsidRPr="0077178A">
        <w:rPr>
          <w:rFonts w:ascii="Arial" w:eastAsia="Times New Roman" w:hAnsi="Arial" w:cs="Arial"/>
          <w:color w:val="333333"/>
          <w:sz w:val="21"/>
          <w:szCs w:val="21"/>
        </w:rPr>
        <w:t>.</w:t>
      </w:r>
    </w:p>
    <w:p w:rsidR="0077178A" w:rsidRDefault="0077178A"/>
    <w:sectPr w:rsidR="00771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8A"/>
    <w:rsid w:val="0077178A"/>
    <w:rsid w:val="008A6522"/>
    <w:rsid w:val="0095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F61F9-664D-47EC-AE7E-2D0A0C7E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71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7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71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</dc:creator>
  <cp:keywords/>
  <dc:description/>
  <cp:lastModifiedBy>Roxana</cp:lastModifiedBy>
  <cp:revision>3</cp:revision>
  <dcterms:created xsi:type="dcterms:W3CDTF">2017-09-05T11:47:00Z</dcterms:created>
  <dcterms:modified xsi:type="dcterms:W3CDTF">2017-09-05T12:33:00Z</dcterms:modified>
</cp:coreProperties>
</file>