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BA7" w:rsidRPr="008C5BA7" w:rsidRDefault="008C5BA7" w:rsidP="008C5BA7">
      <w:pPr>
        <w:shd w:val="clear" w:color="auto" w:fill="BC0416"/>
        <w:spacing w:after="0" w:line="240" w:lineRule="auto"/>
        <w:jc w:val="center"/>
        <w:outlineLvl w:val="0"/>
        <w:rPr>
          <w:rFonts w:ascii="Arial" w:eastAsia="Times New Roman" w:hAnsi="Arial" w:cs="Arial"/>
          <w:color w:val="FFFFFF"/>
          <w:kern w:val="36"/>
          <w:sz w:val="36"/>
          <w:szCs w:val="36"/>
        </w:rPr>
      </w:pPr>
      <w:r w:rsidRPr="008C5BA7">
        <w:rPr>
          <w:rFonts w:ascii="Arial" w:eastAsia="Times New Roman" w:hAnsi="Arial" w:cs="Arial"/>
          <w:color w:val="FFFFFF"/>
          <w:kern w:val="36"/>
          <w:sz w:val="36"/>
          <w:szCs w:val="36"/>
        </w:rPr>
        <w:t>Placa compactoare WACKER NEUSON WP 1235A, unidirectionala, benzina, 60 Kg</w:t>
      </w:r>
    </w:p>
    <w:p w:rsidR="008A6522" w:rsidRDefault="008A6522"/>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86"/>
        <w:gridCol w:w="4674"/>
      </w:tblGrid>
      <w:tr w:rsidR="008C5BA7" w:rsidRPr="008C5BA7" w:rsidTr="008C5BA7">
        <w:tc>
          <w:tcPr>
            <w:tcW w:w="5265" w:type="dxa"/>
            <w:shd w:val="clear" w:color="auto" w:fill="FFFFFF"/>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Cod Unic</w:t>
            </w:r>
          </w:p>
        </w:tc>
        <w:tc>
          <w:tcPr>
            <w:tcW w:w="5250" w:type="dxa"/>
            <w:shd w:val="clear" w:color="auto" w:fill="FFFFFF"/>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WP 1235A</w:t>
            </w:r>
          </w:p>
        </w:tc>
      </w:tr>
      <w:tr w:rsidR="008C5BA7" w:rsidRPr="008C5BA7" w:rsidTr="008C5BA7">
        <w:tc>
          <w:tcPr>
            <w:tcW w:w="5265" w:type="dxa"/>
            <w:shd w:val="clear" w:color="auto" w:fill="EDF4FA"/>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Producator</w:t>
            </w:r>
          </w:p>
        </w:tc>
        <w:tc>
          <w:tcPr>
            <w:tcW w:w="5250" w:type="dxa"/>
            <w:shd w:val="clear" w:color="auto" w:fill="EDF4FA"/>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WACKER NEUSON</w:t>
            </w:r>
          </w:p>
        </w:tc>
      </w:tr>
      <w:tr w:rsidR="008C5BA7" w:rsidRPr="008C5BA7" w:rsidTr="008C5BA7">
        <w:tc>
          <w:tcPr>
            <w:tcW w:w="5265" w:type="dxa"/>
            <w:shd w:val="clear" w:color="auto" w:fill="FFFFFF"/>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Putere</w:t>
            </w:r>
          </w:p>
        </w:tc>
        <w:tc>
          <w:tcPr>
            <w:tcW w:w="5250" w:type="dxa"/>
            <w:shd w:val="clear" w:color="auto" w:fill="FFFFFF"/>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2.6 kW</w:t>
            </w:r>
          </w:p>
        </w:tc>
      </w:tr>
      <w:tr w:rsidR="008C5BA7" w:rsidRPr="008C5BA7" w:rsidTr="008C5BA7">
        <w:tc>
          <w:tcPr>
            <w:tcW w:w="5265" w:type="dxa"/>
            <w:shd w:val="clear" w:color="auto" w:fill="EDF4FA"/>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Motor</w:t>
            </w:r>
          </w:p>
        </w:tc>
        <w:tc>
          <w:tcPr>
            <w:tcW w:w="5250" w:type="dxa"/>
            <w:shd w:val="clear" w:color="auto" w:fill="EDF4FA"/>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Honda GX120</w:t>
            </w:r>
          </w:p>
        </w:tc>
      </w:tr>
      <w:tr w:rsidR="008C5BA7" w:rsidRPr="008C5BA7" w:rsidTr="008C5BA7">
        <w:tc>
          <w:tcPr>
            <w:tcW w:w="5265" w:type="dxa"/>
            <w:shd w:val="clear" w:color="auto" w:fill="FFFFFF"/>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Carburant</w:t>
            </w:r>
          </w:p>
        </w:tc>
        <w:tc>
          <w:tcPr>
            <w:tcW w:w="5250" w:type="dxa"/>
            <w:shd w:val="clear" w:color="auto" w:fill="FFFFFF"/>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benzina</w:t>
            </w:r>
          </w:p>
        </w:tc>
      </w:tr>
      <w:tr w:rsidR="008C5BA7" w:rsidRPr="008C5BA7" w:rsidTr="008C5BA7">
        <w:tc>
          <w:tcPr>
            <w:tcW w:w="5265" w:type="dxa"/>
            <w:shd w:val="clear" w:color="auto" w:fill="EDF4FA"/>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Pornire</w:t>
            </w:r>
          </w:p>
        </w:tc>
        <w:tc>
          <w:tcPr>
            <w:tcW w:w="5250" w:type="dxa"/>
            <w:shd w:val="clear" w:color="auto" w:fill="EDF4FA"/>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manuala</w:t>
            </w:r>
          </w:p>
        </w:tc>
      </w:tr>
      <w:tr w:rsidR="008C5BA7" w:rsidRPr="008C5BA7" w:rsidTr="008C5BA7">
        <w:tc>
          <w:tcPr>
            <w:tcW w:w="5265" w:type="dxa"/>
            <w:shd w:val="clear" w:color="auto" w:fill="FFFFFF"/>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Capacitate cilindrica</w:t>
            </w:r>
          </w:p>
        </w:tc>
        <w:tc>
          <w:tcPr>
            <w:tcW w:w="5250" w:type="dxa"/>
            <w:shd w:val="clear" w:color="auto" w:fill="FFFFFF"/>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118 cmc</w:t>
            </w:r>
          </w:p>
        </w:tc>
      </w:tr>
      <w:tr w:rsidR="008C5BA7" w:rsidRPr="008C5BA7" w:rsidTr="008C5BA7">
        <w:tc>
          <w:tcPr>
            <w:tcW w:w="5265" w:type="dxa"/>
            <w:shd w:val="clear" w:color="auto" w:fill="EDF4FA"/>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Consum carburant</w:t>
            </w:r>
          </w:p>
        </w:tc>
        <w:tc>
          <w:tcPr>
            <w:tcW w:w="5250" w:type="dxa"/>
            <w:shd w:val="clear" w:color="auto" w:fill="EDF4FA"/>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0.8 l/h</w:t>
            </w:r>
          </w:p>
        </w:tc>
      </w:tr>
      <w:tr w:rsidR="008C5BA7" w:rsidRPr="008C5BA7" w:rsidTr="008C5BA7">
        <w:tc>
          <w:tcPr>
            <w:tcW w:w="5265" w:type="dxa"/>
            <w:shd w:val="clear" w:color="auto" w:fill="FFFFFF"/>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Capacitate rezervor</w:t>
            </w:r>
          </w:p>
        </w:tc>
        <w:tc>
          <w:tcPr>
            <w:tcW w:w="5250" w:type="dxa"/>
            <w:shd w:val="clear" w:color="auto" w:fill="FFFFFF"/>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2.5 l</w:t>
            </w:r>
          </w:p>
        </w:tc>
      </w:tr>
      <w:tr w:rsidR="008C5BA7" w:rsidRPr="008C5BA7" w:rsidTr="008C5BA7">
        <w:tc>
          <w:tcPr>
            <w:tcW w:w="5265" w:type="dxa"/>
            <w:shd w:val="clear" w:color="auto" w:fill="EDF4FA"/>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Forta centrifugala</w:t>
            </w:r>
          </w:p>
        </w:tc>
        <w:tc>
          <w:tcPr>
            <w:tcW w:w="5250" w:type="dxa"/>
            <w:shd w:val="clear" w:color="auto" w:fill="EDF4FA"/>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12 kN</w:t>
            </w:r>
          </w:p>
        </w:tc>
      </w:tr>
      <w:tr w:rsidR="008C5BA7" w:rsidRPr="008C5BA7" w:rsidTr="008C5BA7">
        <w:tc>
          <w:tcPr>
            <w:tcW w:w="5265" w:type="dxa"/>
            <w:shd w:val="clear" w:color="auto" w:fill="FFFFFF"/>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Aria de compactare</w:t>
            </w:r>
          </w:p>
        </w:tc>
        <w:tc>
          <w:tcPr>
            <w:tcW w:w="5250" w:type="dxa"/>
            <w:shd w:val="clear" w:color="auto" w:fill="FFFFFF"/>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567 mp/h</w:t>
            </w:r>
          </w:p>
        </w:tc>
      </w:tr>
      <w:tr w:rsidR="008C5BA7" w:rsidRPr="008C5BA7" w:rsidTr="008C5BA7">
        <w:tc>
          <w:tcPr>
            <w:tcW w:w="5265" w:type="dxa"/>
            <w:shd w:val="clear" w:color="auto" w:fill="EDF4FA"/>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Frecventa vibratiilor</w:t>
            </w:r>
          </w:p>
        </w:tc>
        <w:tc>
          <w:tcPr>
            <w:tcW w:w="5250" w:type="dxa"/>
            <w:shd w:val="clear" w:color="auto" w:fill="EDF4FA"/>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97 Hz</w:t>
            </w:r>
          </w:p>
        </w:tc>
      </w:tr>
      <w:tr w:rsidR="008C5BA7" w:rsidRPr="008C5BA7" w:rsidTr="008C5BA7">
        <w:tc>
          <w:tcPr>
            <w:tcW w:w="5265" w:type="dxa"/>
            <w:shd w:val="clear" w:color="auto" w:fill="FFFFFF"/>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Viteza de avans</w:t>
            </w:r>
          </w:p>
        </w:tc>
        <w:tc>
          <w:tcPr>
            <w:tcW w:w="5250" w:type="dxa"/>
            <w:shd w:val="clear" w:color="auto" w:fill="FFFFFF"/>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27 m/min</w:t>
            </w:r>
          </w:p>
        </w:tc>
      </w:tr>
      <w:tr w:rsidR="008C5BA7" w:rsidRPr="008C5BA7" w:rsidTr="008C5BA7">
        <w:tc>
          <w:tcPr>
            <w:tcW w:w="5265" w:type="dxa"/>
            <w:shd w:val="clear" w:color="auto" w:fill="EDF4FA"/>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Dimensiuni talpa</w:t>
            </w:r>
          </w:p>
        </w:tc>
        <w:tc>
          <w:tcPr>
            <w:tcW w:w="5250" w:type="dxa"/>
            <w:shd w:val="clear" w:color="auto" w:fill="EDF4FA"/>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350 x 546 mm</w:t>
            </w:r>
          </w:p>
        </w:tc>
      </w:tr>
      <w:tr w:rsidR="008C5BA7" w:rsidRPr="008C5BA7" w:rsidTr="008C5BA7">
        <w:tc>
          <w:tcPr>
            <w:tcW w:w="5265" w:type="dxa"/>
            <w:shd w:val="clear" w:color="auto" w:fill="FFFFFF"/>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Greutate in Kg</w:t>
            </w:r>
          </w:p>
        </w:tc>
        <w:tc>
          <w:tcPr>
            <w:tcW w:w="5250" w:type="dxa"/>
            <w:shd w:val="clear" w:color="auto" w:fill="FFFFFF"/>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60.00</w:t>
            </w:r>
          </w:p>
        </w:tc>
      </w:tr>
      <w:tr w:rsidR="008C5BA7" w:rsidRPr="008C5BA7" w:rsidTr="008C5BA7">
        <w:tc>
          <w:tcPr>
            <w:tcW w:w="5265" w:type="dxa"/>
            <w:shd w:val="clear" w:color="auto" w:fill="EDF4FA"/>
            <w:tcMar>
              <w:top w:w="0" w:type="dxa"/>
              <w:left w:w="225" w:type="dxa"/>
              <w:bottom w:w="0" w:type="dxa"/>
              <w:right w:w="0" w:type="dxa"/>
            </w:tcMar>
            <w:vAlign w:val="center"/>
            <w:hideMark/>
          </w:tcPr>
          <w:p w:rsidR="008C5BA7" w:rsidRPr="008C5BA7" w:rsidRDefault="008C5BA7" w:rsidP="008C5BA7">
            <w:pPr>
              <w:spacing w:after="0" w:line="525"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Kit Livrare</w:t>
            </w:r>
          </w:p>
        </w:tc>
        <w:tc>
          <w:tcPr>
            <w:tcW w:w="5250" w:type="dxa"/>
            <w:shd w:val="clear" w:color="auto" w:fill="EDF4FA"/>
            <w:tcMar>
              <w:top w:w="0" w:type="dxa"/>
              <w:left w:w="225" w:type="dxa"/>
              <w:bottom w:w="0" w:type="dxa"/>
              <w:right w:w="0" w:type="dxa"/>
            </w:tcMar>
            <w:vAlign w:val="center"/>
            <w:hideMark/>
          </w:tcPr>
          <w:p w:rsidR="008C5BA7" w:rsidRPr="008C5BA7" w:rsidRDefault="008C5BA7" w:rsidP="008C5BA7">
            <w:pPr>
              <w:spacing w:after="0" w:line="240" w:lineRule="atLeast"/>
              <w:rPr>
                <w:rFonts w:ascii="Arial" w:eastAsia="Times New Roman" w:hAnsi="Arial" w:cs="Arial"/>
                <w:color w:val="333333"/>
                <w:sz w:val="21"/>
                <w:szCs w:val="21"/>
              </w:rPr>
            </w:pPr>
            <w:r w:rsidRPr="008C5BA7">
              <w:rPr>
                <w:rFonts w:ascii="Arial" w:eastAsia="Times New Roman" w:hAnsi="Arial" w:cs="Arial"/>
                <w:color w:val="333333"/>
                <w:sz w:val="21"/>
                <w:szCs w:val="21"/>
              </w:rPr>
              <w:t>Manualul operatorului si manualul cu piese de schimb.</w:t>
            </w:r>
          </w:p>
        </w:tc>
      </w:tr>
    </w:tbl>
    <w:p w:rsidR="008C5BA7" w:rsidRDefault="008C5BA7"/>
    <w:p w:rsidR="008C5BA7" w:rsidRPr="008C5BA7" w:rsidRDefault="008C5BA7" w:rsidP="008C5BA7">
      <w:pPr>
        <w:shd w:val="clear" w:color="auto" w:fill="FFFFFF"/>
        <w:spacing w:after="150" w:line="240" w:lineRule="auto"/>
        <w:jc w:val="both"/>
        <w:rPr>
          <w:rFonts w:ascii="Arial" w:eastAsia="Times New Roman" w:hAnsi="Arial" w:cs="Arial"/>
          <w:color w:val="333333"/>
          <w:sz w:val="21"/>
          <w:szCs w:val="21"/>
        </w:rPr>
      </w:pPr>
      <w:r w:rsidRPr="008C5BA7">
        <w:rPr>
          <w:rFonts w:ascii="Arial" w:eastAsia="Times New Roman" w:hAnsi="Arial" w:cs="Arial"/>
          <w:color w:val="333333"/>
          <w:sz w:val="21"/>
          <w:szCs w:val="21"/>
        </w:rPr>
        <w:t>Placa compactoare unidirectionala, benzina, economica,60 Kg, WP 1235A. Aceste plăci vibratoare Wacker Neuson oferă funcţionalitate şi performanţă la un preţ mic. Designul compact permite compactarea solurilor mixte în cele mai inguste spatii - chiar şi în tranşee extrem de înguste. Ideal pentru borduri, jgheaburi, în jurul formelor rotunde, stâlpi, fundaţii, balustrade de paza, a şanţurilor de scurgere, conducte de gaz şi canalizare şi construcţia de clădiri. Ghidul mâner aduce fineţe în manipularea şi uşurinţa operatorului.</w:t>
      </w:r>
    </w:p>
    <w:p w:rsidR="008C5BA7" w:rsidRPr="008C5BA7" w:rsidRDefault="008C5BA7" w:rsidP="008C5BA7">
      <w:pPr>
        <w:spacing w:after="0" w:line="240" w:lineRule="auto"/>
        <w:rPr>
          <w:rFonts w:ascii="Times New Roman" w:eastAsia="Times New Roman" w:hAnsi="Times New Roman" w:cs="Times New Roman"/>
          <w:sz w:val="24"/>
          <w:szCs w:val="24"/>
        </w:rPr>
      </w:pPr>
    </w:p>
    <w:p w:rsidR="008C5BA7" w:rsidRPr="008C5BA7" w:rsidRDefault="008C5BA7" w:rsidP="008C5BA7">
      <w:pPr>
        <w:shd w:val="clear" w:color="auto" w:fill="FFFFFF"/>
        <w:spacing w:after="150" w:line="240" w:lineRule="auto"/>
        <w:jc w:val="both"/>
        <w:rPr>
          <w:rFonts w:ascii="Arial" w:eastAsia="Times New Roman" w:hAnsi="Arial" w:cs="Arial"/>
          <w:color w:val="333333"/>
          <w:sz w:val="21"/>
          <w:szCs w:val="21"/>
        </w:rPr>
      </w:pPr>
      <w:r w:rsidRPr="008C5BA7">
        <w:rPr>
          <w:rFonts w:ascii="Arial" w:eastAsia="Times New Roman" w:hAnsi="Arial" w:cs="Arial"/>
          <w:color w:val="333333"/>
          <w:sz w:val="21"/>
          <w:szCs w:val="21"/>
        </w:rPr>
        <w:t>Fiabilitatea motorului Honda este recunoscuta pe plan mondial, iar costurile cu intretinerea sunt printre cele mai mici pentru un motor din gama sa. Aceste plăci sunt optime pentru o varietate de aplicaţii de compactare datorită vitezei mari de avans şi manevrabilitatii simple. Design nou si sistemul "low-</w:t>
      </w:r>
      <w:r w:rsidRPr="008C5BA7">
        <w:rPr>
          <w:rFonts w:ascii="Arial" w:eastAsia="Times New Roman" w:hAnsi="Arial" w:cs="Arial"/>
          <w:color w:val="333333"/>
          <w:sz w:val="21"/>
          <w:szCs w:val="21"/>
        </w:rPr>
        <w:lastRenderedPageBreak/>
        <w:t>vibraţii</w:t>
      </w:r>
      <w:bookmarkStart w:id="0" w:name="_GoBack"/>
      <w:bookmarkEnd w:id="0"/>
      <w:r w:rsidRPr="008C5BA7">
        <w:rPr>
          <w:rFonts w:ascii="Arial" w:eastAsia="Times New Roman" w:hAnsi="Arial" w:cs="Arial"/>
          <w:color w:val="333333"/>
          <w:sz w:val="21"/>
          <w:szCs w:val="21"/>
        </w:rPr>
        <w:t>" din mâner îmbunătătesc confortul operatorului şi minimizează oboseala. Cureaua este protejata de o carcasa de protectie pentru a reduce uzura. Manerul ergonomic face încărcarea şi descărcarea din vehiculele de transport mai uşoroara pentru operator.</w:t>
      </w:r>
    </w:p>
    <w:p w:rsidR="008C5BA7" w:rsidRPr="008C5BA7" w:rsidRDefault="008C5BA7" w:rsidP="008C5BA7">
      <w:pPr>
        <w:spacing w:after="0" w:line="240" w:lineRule="auto"/>
        <w:rPr>
          <w:rFonts w:ascii="Times New Roman" w:eastAsia="Times New Roman" w:hAnsi="Times New Roman" w:cs="Times New Roman"/>
          <w:sz w:val="24"/>
          <w:szCs w:val="24"/>
        </w:rPr>
      </w:pPr>
    </w:p>
    <w:p w:rsidR="008C5BA7" w:rsidRPr="008C5BA7" w:rsidRDefault="008C5BA7" w:rsidP="008C5BA7">
      <w:pPr>
        <w:shd w:val="clear" w:color="auto" w:fill="FFFFFF"/>
        <w:spacing w:after="150" w:line="240" w:lineRule="auto"/>
        <w:jc w:val="both"/>
        <w:rPr>
          <w:rFonts w:ascii="Arial" w:eastAsia="Times New Roman" w:hAnsi="Arial" w:cs="Arial"/>
          <w:color w:val="333333"/>
          <w:sz w:val="21"/>
          <w:szCs w:val="21"/>
        </w:rPr>
      </w:pPr>
      <w:r w:rsidRPr="008C5BA7">
        <w:rPr>
          <w:rFonts w:ascii="Arial" w:eastAsia="Times New Roman" w:hAnsi="Arial" w:cs="Arial"/>
          <w:color w:val="333333"/>
          <w:sz w:val="21"/>
          <w:szCs w:val="21"/>
        </w:rPr>
        <w:t>O placa usoara, care in pofida greutatii sale, care poate fi folosita la diverse aplicatii: compactare sol si mixturi, pavare, etc. Motorul Honda este unul dintre cele mai fiabile motoare pentru astfel de utilizari iar costurile de intretinere sunt mici.</w:t>
      </w:r>
    </w:p>
    <w:p w:rsidR="008C5BA7" w:rsidRDefault="008C5BA7"/>
    <w:sectPr w:rsidR="008C5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A7"/>
    <w:rsid w:val="008A6522"/>
    <w:rsid w:val="008C5BA7"/>
    <w:rsid w:val="009C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AE78"/>
  <w15:chartTrackingRefBased/>
  <w15:docId w15:val="{D1BDC497-E8CA-46A2-B5E9-75E137B6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C5B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BA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C5B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99488">
      <w:bodyDiv w:val="1"/>
      <w:marLeft w:val="0"/>
      <w:marRight w:val="0"/>
      <w:marTop w:val="0"/>
      <w:marBottom w:val="0"/>
      <w:divBdr>
        <w:top w:val="none" w:sz="0" w:space="0" w:color="auto"/>
        <w:left w:val="none" w:sz="0" w:space="0" w:color="auto"/>
        <w:bottom w:val="none" w:sz="0" w:space="0" w:color="auto"/>
        <w:right w:val="none" w:sz="0" w:space="0" w:color="auto"/>
      </w:divBdr>
    </w:div>
    <w:div w:id="855460602">
      <w:bodyDiv w:val="1"/>
      <w:marLeft w:val="0"/>
      <w:marRight w:val="0"/>
      <w:marTop w:val="0"/>
      <w:marBottom w:val="0"/>
      <w:divBdr>
        <w:top w:val="none" w:sz="0" w:space="0" w:color="auto"/>
        <w:left w:val="none" w:sz="0" w:space="0" w:color="auto"/>
        <w:bottom w:val="none" w:sz="0" w:space="0" w:color="auto"/>
        <w:right w:val="none" w:sz="0" w:space="0" w:color="auto"/>
      </w:divBdr>
    </w:div>
    <w:div w:id="12786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2</cp:revision>
  <dcterms:created xsi:type="dcterms:W3CDTF">2017-09-05T11:36:00Z</dcterms:created>
  <dcterms:modified xsi:type="dcterms:W3CDTF">2017-09-05T12:30:00Z</dcterms:modified>
</cp:coreProperties>
</file>